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You Know What I Mean - Rock On 2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Shankar Ehsaan Loy 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Javed Akhtar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Pokrovitelj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Zee Music Company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Farhan Akhtar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24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Sunlo Mera Kehna Yun Hi Milti Rehna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Slušaj šta ti govorim, hajde da se ovako sastajemo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Kal Jahaan Mile They, Kal Wahin Milenge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Gde smo se upoznali juče, naći ćemo se na istom mestu i sutra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1 2 3 4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Sunlo Mera Kehna Yun Hi Milti Rehna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Slušaj šta ti govorim, hajde da se ovako sastajemo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Kal Jahaan Mile They, Kal Wahin Milenge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Gde smo se upoznali juče, naći ćemo se na istom mestu i sutra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Mood Hua Toh Koi Movie Dekh Lenge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budemo raspoloženi gledaćemo film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Ya Piyenge Coffee Aur Baatein Karenge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Ili ćemo piti kafu i pričati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Jo Bhi Dil Chahe, Jo Bhi Tum Chaho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Šta god ti srce poželi, šta god ti poželiš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Jo Bhi Yaad Aaye, Kehna O...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Čega god da se setiš, samo kaži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Tumko Sunta Hoon Toh Main Jaane Kyun Kho Sa Jaata Hoon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Kad god te slušam, izgubim se u tvojim razgovorima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Ti znaš šta ja mislim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… (x2)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Dekho Jaane Bhi Do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Vidi, ostavimo po strani razgovore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Tumse Pehle Meri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 je bio tamo pre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Kis Se Dosti Thi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Postao sam prijatelj sa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Woh Kahaan Mili Thi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gde sam upoznao nju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Chhodo Tum Yeh Baatein Kyun Yeh Puchti Ho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Molim te prestani da me pitaš o tim stvarima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Meri Zindagi Mein Ab Toh Bas Tumhi Ho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Samo si ti sad u mom životu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 Mili Ho Toh, Chaahiye Thha Jo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Poželeo sam, ono što sam i zaslužio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Ab Mila Hai Woh, Mujhko 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Izgleda da sam dobio 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Tumko Sunta Hoon Toh Main Jaane Kyun Kho Sa Jaata Hoon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Kad god te slušam, izgubim se u tvojim razgovorima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Ti znaš šta ja mislim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… (x2)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Dilkash Hai Tumhara Yeh Jo Andaaz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 stil je zanosan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Resham Si Tumhari Jaise Aawaaz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 glas je svilenkast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Tumko Sunta Hoon Toh Main Jaane Kyun Kho Sa Jaata Hoon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Kad god te slušam, izgubim se u tvojim razgovorima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Ti znaš šta ja mislim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… (x4)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Ti znaš šta ja mislim oOo...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